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4" w:rsidRPr="00FA1AA4" w:rsidRDefault="00FA1AA4" w:rsidP="00FA1AA4">
      <w:pPr>
        <w:spacing w:after="0" w:line="240" w:lineRule="auto"/>
        <w:rPr>
          <w:rFonts w:cs="Calibri"/>
          <w:color w:val="000000"/>
          <w:kern w:val="2"/>
          <w14:ligatures w14:val="standardContextual"/>
        </w:rPr>
      </w:pPr>
      <w:r w:rsidRPr="00FA1AA4">
        <w:rPr>
          <w:rFonts w:cs="Calibri"/>
          <w:color w:val="000000"/>
          <w:kern w:val="2"/>
          <w14:ligatures w14:val="standardContextual"/>
        </w:rPr>
        <w:t>REPUBLIKA HRVATSKA</w:t>
      </w:r>
    </w:p>
    <w:p w:rsidR="00FA1AA4" w:rsidRPr="00FA1AA4" w:rsidRDefault="00FA1AA4" w:rsidP="00FA1AA4">
      <w:pPr>
        <w:spacing w:after="0" w:line="240" w:lineRule="auto"/>
        <w:rPr>
          <w:rFonts w:cs="Calibri"/>
          <w:color w:val="000000"/>
          <w:kern w:val="2"/>
          <w14:ligatures w14:val="standardContextual"/>
        </w:rPr>
      </w:pPr>
      <w:r w:rsidRPr="00FA1AA4">
        <w:rPr>
          <w:rFonts w:cs="Calibri"/>
          <w:color w:val="000000"/>
          <w:kern w:val="2"/>
          <w14:ligatures w14:val="standardContextual"/>
        </w:rPr>
        <w:t>SPLITSKO-DALMATINSKA ŽUPANIJA</w:t>
      </w:r>
    </w:p>
    <w:p w:rsidR="00FA1AA4" w:rsidRPr="00FA1AA4" w:rsidRDefault="00FA1AA4" w:rsidP="00FA1AA4">
      <w:pPr>
        <w:spacing w:after="0" w:line="240" w:lineRule="auto"/>
        <w:rPr>
          <w:rFonts w:cs="Calibri"/>
          <w:color w:val="000000"/>
          <w:kern w:val="2"/>
          <w14:ligatures w14:val="standardContextual"/>
        </w:rPr>
      </w:pPr>
      <w:r w:rsidRPr="00FA1AA4">
        <w:rPr>
          <w:rFonts w:cs="Calibri"/>
          <w:color w:val="000000"/>
          <w:kern w:val="2"/>
          <w14:ligatures w14:val="standardContextual"/>
        </w:rPr>
        <w:t>OPĆINA PROLOŽAC</w:t>
      </w:r>
    </w:p>
    <w:p w:rsidR="00FA1AA4" w:rsidRPr="00FA1AA4" w:rsidRDefault="00FA1AA4" w:rsidP="00FA1AA4">
      <w:pPr>
        <w:spacing w:after="0" w:line="240" w:lineRule="auto"/>
        <w:rPr>
          <w:rFonts w:cs="Calibri"/>
          <w:color w:val="000000"/>
          <w:kern w:val="2"/>
          <w14:ligatures w14:val="standardContextual"/>
        </w:rPr>
      </w:pPr>
      <w:r w:rsidRPr="00FA1AA4">
        <w:rPr>
          <w:rFonts w:cs="Calibri"/>
          <w:color w:val="000000"/>
          <w:kern w:val="2"/>
          <w14:ligatures w14:val="standardContextual"/>
        </w:rPr>
        <w:t>OSNOVNA ŠKOLA „IVAN LEKO“</w:t>
      </w:r>
    </w:p>
    <w:p w:rsidR="00FA1AA4" w:rsidRPr="00FA1AA4" w:rsidRDefault="00FA1AA4" w:rsidP="00FA1AA4">
      <w:pPr>
        <w:spacing w:after="0" w:line="240" w:lineRule="auto"/>
        <w:rPr>
          <w:rFonts w:cs="Calibri"/>
          <w:color w:val="000000"/>
          <w:kern w:val="2"/>
          <w14:ligatures w14:val="standardContextual"/>
        </w:rPr>
      </w:pPr>
      <w:r w:rsidRPr="00FA1AA4">
        <w:rPr>
          <w:rFonts w:cs="Calibri"/>
          <w:color w:val="000000"/>
          <w:kern w:val="2"/>
          <w14:ligatures w14:val="standardContextual"/>
        </w:rPr>
        <w:t>TRG DR. FRANJE TUĐMANA 6</w:t>
      </w:r>
    </w:p>
    <w:p w:rsidR="00FA1AA4" w:rsidRPr="00FA1AA4" w:rsidRDefault="00FA1AA4" w:rsidP="00FA1AA4">
      <w:pPr>
        <w:spacing w:line="256" w:lineRule="auto"/>
        <w:rPr>
          <w:rFonts w:cs="Calibri"/>
          <w:color w:val="000000"/>
          <w:kern w:val="2"/>
          <w14:ligatures w14:val="standardContextual"/>
        </w:rPr>
      </w:pPr>
      <w:r w:rsidRPr="00FA1AA4">
        <w:rPr>
          <w:rFonts w:cs="Calibri"/>
          <w:color w:val="000000"/>
          <w:kern w:val="2"/>
          <w14:ligatures w14:val="standardContextual"/>
        </w:rPr>
        <w:t>21264 DONJI PROLOŽAC</w:t>
      </w:r>
    </w:p>
    <w:p w:rsidR="00AB1E13" w:rsidRDefault="00AB1E13" w:rsidP="00FA1AA4">
      <w:pPr>
        <w:spacing w:line="276" w:lineRule="auto"/>
        <w:jc w:val="center"/>
        <w:rPr>
          <w:b/>
          <w:sz w:val="32"/>
          <w:szCs w:val="32"/>
        </w:rPr>
      </w:pPr>
    </w:p>
    <w:p w:rsidR="00FA1AA4" w:rsidRDefault="00FA1AA4" w:rsidP="00FA1AA4">
      <w:pPr>
        <w:spacing w:line="276" w:lineRule="auto"/>
        <w:jc w:val="center"/>
        <w:rPr>
          <w:b/>
          <w:sz w:val="32"/>
          <w:szCs w:val="32"/>
        </w:rPr>
      </w:pPr>
      <w:r w:rsidRPr="00FA1AA4">
        <w:rPr>
          <w:b/>
          <w:sz w:val="32"/>
          <w:szCs w:val="32"/>
        </w:rPr>
        <w:t>VIJEĆE UČENIKA</w:t>
      </w:r>
    </w:p>
    <w:p w:rsidR="00FA1AA4" w:rsidRPr="00FA1AA4" w:rsidRDefault="00FA1AA4" w:rsidP="00FA1AA4">
      <w:pPr>
        <w:spacing w:line="276" w:lineRule="auto"/>
        <w:jc w:val="both"/>
        <w:rPr>
          <w:i/>
        </w:rPr>
      </w:pPr>
      <w:r w:rsidRPr="00FA1AA4">
        <w:rPr>
          <w:i/>
        </w:rPr>
        <w:t>Iz Zakona o odgoju i obrazovanju</w:t>
      </w:r>
    </w:p>
    <w:p w:rsidR="00FA1AA4" w:rsidRDefault="00FA1AA4" w:rsidP="00FA1AA4">
      <w:pPr>
        <w:spacing w:line="276" w:lineRule="auto"/>
        <w:jc w:val="center"/>
      </w:pPr>
      <w:r>
        <w:t>Članak 71.</w:t>
      </w:r>
    </w:p>
    <w:p w:rsidR="00FA1AA4" w:rsidRDefault="00FA1AA4" w:rsidP="00FA1AA4">
      <w:pPr>
        <w:spacing w:line="276" w:lineRule="auto"/>
        <w:jc w:val="both"/>
      </w:pPr>
      <w:r>
        <w:t>(1) U školi se osniva vijeće učenika koje čine predstavnici učenika svakog razrednog odjela.</w:t>
      </w:r>
    </w:p>
    <w:p w:rsidR="00FA1AA4" w:rsidRDefault="00FA1AA4" w:rsidP="00FA1AA4">
      <w:pPr>
        <w:spacing w:line="276" w:lineRule="auto"/>
        <w:jc w:val="both"/>
      </w:pPr>
      <w:r>
        <w:t>(2) Predstavnik vijeća učenika sudjeluje u radu tijela škole kada se odlučuje o pravima i obvezama učenika, bez prava odlučivanja.</w:t>
      </w:r>
    </w:p>
    <w:p w:rsidR="00FA1AA4" w:rsidRDefault="00FA1AA4" w:rsidP="00FA1AA4">
      <w:pPr>
        <w:spacing w:line="276" w:lineRule="auto"/>
        <w:jc w:val="both"/>
      </w:pPr>
      <w:r>
        <w:t>(3) Način izbora i djelokrug rada vijeća učenika utvrđuje se statutom škole.</w:t>
      </w:r>
    </w:p>
    <w:p w:rsidR="00FA1AA4" w:rsidRDefault="00FA1AA4" w:rsidP="00FA1AA4">
      <w:pPr>
        <w:spacing w:line="276" w:lineRule="auto"/>
        <w:jc w:val="both"/>
        <w:rPr>
          <w:i/>
        </w:rPr>
      </w:pPr>
    </w:p>
    <w:p w:rsidR="00FA1AA4" w:rsidRPr="00AB1E13" w:rsidRDefault="00FA1AA4" w:rsidP="00FA1AA4">
      <w:pPr>
        <w:spacing w:line="276" w:lineRule="auto"/>
        <w:jc w:val="both"/>
        <w:rPr>
          <w:i/>
        </w:rPr>
      </w:pPr>
      <w:r w:rsidRPr="00FA1AA4">
        <w:rPr>
          <w:i/>
        </w:rPr>
        <w:t xml:space="preserve">Iz </w:t>
      </w:r>
      <w:r>
        <w:rPr>
          <w:i/>
        </w:rPr>
        <w:t xml:space="preserve">Statuta </w:t>
      </w:r>
      <w:r w:rsidR="00AB1E13">
        <w:rPr>
          <w:i/>
        </w:rPr>
        <w:t>OŠ „Ivan Leko“</w:t>
      </w:r>
    </w:p>
    <w:p w:rsidR="00FA1AA4" w:rsidRDefault="00FA1AA4" w:rsidP="00FA1AA4">
      <w:pPr>
        <w:spacing w:line="276" w:lineRule="auto"/>
        <w:jc w:val="center"/>
      </w:pPr>
      <w:r>
        <w:t>Članak 125.</w:t>
      </w:r>
    </w:p>
    <w:p w:rsidR="00FA1AA4" w:rsidRDefault="00FA1AA4" w:rsidP="00FA1AA4">
      <w:pPr>
        <w:spacing w:line="276" w:lineRule="auto"/>
        <w:jc w:val="both"/>
      </w:pPr>
      <w:r>
        <w:t xml:space="preserve">U školi se osniva Vijeće učenika koje čine predstavnici učenika svakog razrednog odjela. Predstavnik učenika za Vijeće učenika bira se na satu razrednika, a postupkom izbora rukovodi razrednik. Vijeće učenika bira se za tekuću školsku godinu. </w:t>
      </w:r>
    </w:p>
    <w:p w:rsidR="00FA1AA4" w:rsidRDefault="00FA1AA4" w:rsidP="00FA1AA4">
      <w:pPr>
        <w:spacing w:line="276" w:lineRule="auto"/>
        <w:jc w:val="center"/>
      </w:pPr>
      <w:r>
        <w:t>Članak 126.</w:t>
      </w:r>
    </w:p>
    <w:p w:rsidR="00FA1AA4" w:rsidRDefault="00FA1AA4" w:rsidP="00FA1AA4">
      <w:pPr>
        <w:spacing w:line="276" w:lineRule="auto"/>
        <w:jc w:val="both"/>
      </w:pPr>
      <w:r>
        <w:t xml:space="preserve">Konstituirajuću sjednicu Vijeća učenika saziva ravnatelj Škole. Ravnatelj rukovodi radom konstituirajuće sjednice do izbora predsjednika Vijeća učenika. Članovi vijeća između sebe biraju predsjednika Vijeća i njegova zamjenika, između više kandidata. Za predsjednika Vijeća učenika je izabran učenik koji je dobio najveći broj glasova nazočnih članova. Na isti način izabire se i zamjenik predsjednika Vijeća učenika. </w:t>
      </w:r>
    </w:p>
    <w:p w:rsidR="00FA1AA4" w:rsidRDefault="00FA1AA4" w:rsidP="00FA1AA4">
      <w:pPr>
        <w:spacing w:line="276" w:lineRule="auto"/>
        <w:jc w:val="center"/>
      </w:pPr>
      <w:r>
        <w:t>Članak 127.</w:t>
      </w:r>
    </w:p>
    <w:p w:rsidR="00FA1AA4" w:rsidRDefault="00FA1AA4" w:rsidP="00FA1AA4">
      <w:pPr>
        <w:spacing w:line="276" w:lineRule="auto"/>
        <w:jc w:val="both"/>
      </w:pPr>
      <w:r>
        <w:t xml:space="preserve">Sjednice Vijeća </w:t>
      </w:r>
      <w:r w:rsidR="000A0548">
        <w:t>učenika</w:t>
      </w:r>
      <w:bookmarkStart w:id="0" w:name="_GoBack"/>
      <w:bookmarkEnd w:id="0"/>
      <w:r>
        <w:t xml:space="preserve"> održavaju se prema potrebi, a sjednicu saziva predsjednik Vijeća učenika odnosno njegov zamjenik ako je predsjednik Vijeća učenika privremeno spriječen u obavljanju poslova predsjedavajućeg. Prijedlog za sazivanje sjednice može dati svaki član Vijeća učenika, a predsjednik je obvezan sazvati sjednicu ako to zatraži 1/3 članova tijela ili ravnatelj Škole. </w:t>
      </w:r>
    </w:p>
    <w:p w:rsidR="00FA1AA4" w:rsidRDefault="00FA1AA4" w:rsidP="00FA1AA4">
      <w:pPr>
        <w:spacing w:line="276" w:lineRule="auto"/>
        <w:jc w:val="center"/>
      </w:pPr>
      <w:r>
        <w:t>Članak 128.</w:t>
      </w:r>
    </w:p>
    <w:p w:rsidR="00FA1AA4" w:rsidRDefault="00FA1AA4" w:rsidP="00FA1AA4">
      <w:pPr>
        <w:spacing w:line="276" w:lineRule="auto"/>
        <w:jc w:val="both"/>
      </w:pPr>
      <w:r>
        <w:t xml:space="preserve">Sjednice Vijeća učenika mogu se održavati ako je na sjednici nazočna natpolovična većina svih članova. Vijeće učenika odlučuje javnim glasovanjem, osim ako je zakonskim odredbama odnosno odredbama ovog </w:t>
      </w:r>
      <w:r>
        <w:lastRenderedPageBreak/>
        <w:t xml:space="preserve">statuta određeno drukčije. Odluke Vijeća učenika pravovaljane su ako je za njih glasovala natpolovična većina nazočnih na sjednici. O tijeku sjednice Vijeća učenika vodi se zapisnik. Zapisnik se vodi u pisanom obliku. Zapisnik vodi član Vijeća učenika kojeg odredi predsjednik. 31 Zapisnik sa sjednice Vijeća učenika dostavlja se ravnatelju i pohranjuje u tajništvo Škole na čuvanje. Ovlasti Vijeća učenika </w:t>
      </w:r>
    </w:p>
    <w:p w:rsidR="00FA1AA4" w:rsidRDefault="00FA1AA4" w:rsidP="00FA1AA4">
      <w:pPr>
        <w:spacing w:line="276" w:lineRule="auto"/>
        <w:jc w:val="center"/>
      </w:pPr>
      <w:r>
        <w:t>Članak 129.</w:t>
      </w:r>
    </w:p>
    <w:p w:rsidR="00FA1AA4" w:rsidRDefault="00FA1AA4" w:rsidP="00FA1AA4">
      <w:pPr>
        <w:spacing w:line="276" w:lineRule="auto"/>
        <w:jc w:val="both"/>
      </w:pPr>
      <w:r>
        <w:t xml:space="preserve">Vijeće učenika: </w:t>
      </w:r>
    </w:p>
    <w:p w:rsidR="00FA1AA4" w:rsidRDefault="00FA1AA4" w:rsidP="00FA1AA4">
      <w:pPr>
        <w:spacing w:line="276" w:lineRule="auto"/>
        <w:jc w:val="both"/>
      </w:pPr>
      <w:r>
        <w:t xml:space="preserve">- promiče interese učenika i predlaže mjere za poboljšanje prava i interesa učenika </w:t>
      </w:r>
    </w:p>
    <w:p w:rsidR="00FA1AA4" w:rsidRDefault="00FA1AA4" w:rsidP="00FA1AA4">
      <w:pPr>
        <w:spacing w:line="276" w:lineRule="auto"/>
        <w:jc w:val="both"/>
      </w:pPr>
      <w:r>
        <w:t xml:space="preserve">- daje sugestije za provedbu izleta i ekskurzija </w:t>
      </w:r>
    </w:p>
    <w:p w:rsidR="00FA1AA4" w:rsidRDefault="00FA1AA4" w:rsidP="00FA1AA4">
      <w:pPr>
        <w:spacing w:line="276" w:lineRule="auto"/>
        <w:jc w:val="both"/>
      </w:pPr>
      <w:r>
        <w:t>- raspravlja o prijedlogu Etičkog kodeksa neposrednih nositelja odgojno</w:t>
      </w:r>
    </w:p>
    <w:p w:rsidR="00FA1AA4" w:rsidRDefault="00FA1AA4" w:rsidP="00FA1AA4">
      <w:pPr>
        <w:spacing w:line="276" w:lineRule="auto"/>
        <w:jc w:val="both"/>
      </w:pPr>
      <w:r>
        <w:t xml:space="preserve">- obrazovne djelatnosti i Kućnog reda </w:t>
      </w:r>
    </w:p>
    <w:p w:rsidR="00FA1AA4" w:rsidRDefault="00FA1AA4" w:rsidP="00FA1AA4">
      <w:pPr>
        <w:spacing w:line="276" w:lineRule="auto"/>
        <w:jc w:val="both"/>
      </w:pPr>
      <w:r>
        <w:t xml:space="preserve">- daje prijedloge o provedbi Kućnoga reda </w:t>
      </w:r>
    </w:p>
    <w:p w:rsidR="00FA1AA4" w:rsidRDefault="00FA1AA4" w:rsidP="00FA1AA4">
      <w:pPr>
        <w:spacing w:line="276" w:lineRule="auto"/>
        <w:jc w:val="both"/>
      </w:pPr>
      <w:r>
        <w:t xml:space="preserve">- može dati pritužbu ravnatelju Škole, Učiteljskom vijeću i Školskom odboru glede statusa i položaja učenika Škole </w:t>
      </w:r>
    </w:p>
    <w:p w:rsidR="00C7783A" w:rsidRDefault="00FA1AA4" w:rsidP="00FA1AA4">
      <w:pPr>
        <w:spacing w:line="276" w:lineRule="auto"/>
        <w:jc w:val="both"/>
      </w:pPr>
      <w:r>
        <w:t>- raspravlja i daje prijedloge i o drugim pitanjima važnim za prava, obveze i interese učenika</w:t>
      </w:r>
    </w:p>
    <w:sectPr w:rsidR="00C77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A4"/>
    <w:rsid w:val="000A0548"/>
    <w:rsid w:val="00132329"/>
    <w:rsid w:val="00AB1E13"/>
    <w:rsid w:val="00C7783A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0C5C"/>
  <w15:chartTrackingRefBased/>
  <w15:docId w15:val="{9084D4D6-2DDB-4D32-ADA0-91E4D93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E1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Krešimir Bajić</cp:lastModifiedBy>
  <cp:revision>4</cp:revision>
  <cp:lastPrinted>2023-11-21T09:27:00Z</cp:lastPrinted>
  <dcterms:created xsi:type="dcterms:W3CDTF">2023-11-21T10:23:00Z</dcterms:created>
  <dcterms:modified xsi:type="dcterms:W3CDTF">2023-11-21T10:23:00Z</dcterms:modified>
</cp:coreProperties>
</file>